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6" w:rsidRPr="00815ADC" w:rsidRDefault="002A6466" w:rsidP="00EF682C">
      <w:pPr>
        <w:pStyle w:val="11"/>
        <w:ind w:left="142"/>
        <w:jc w:val="center"/>
        <w:rPr>
          <w:b/>
          <w:bCs/>
          <w:sz w:val="28"/>
          <w:szCs w:val="28"/>
          <w:lang w:val="uk-UA"/>
        </w:rPr>
      </w:pPr>
      <w:r w:rsidRPr="00815ADC">
        <w:rPr>
          <w:b/>
          <w:bCs/>
          <w:sz w:val="28"/>
          <w:szCs w:val="28"/>
          <w:lang w:val="uk-UA"/>
        </w:rPr>
        <w:t>62 обласн</w:t>
      </w:r>
      <w:r>
        <w:rPr>
          <w:b/>
          <w:bCs/>
          <w:sz w:val="28"/>
          <w:szCs w:val="28"/>
          <w:lang w:val="uk-UA"/>
        </w:rPr>
        <w:t>і</w:t>
      </w:r>
      <w:r w:rsidRPr="00815ADC">
        <w:rPr>
          <w:b/>
          <w:bCs/>
          <w:sz w:val="28"/>
          <w:szCs w:val="28"/>
          <w:lang w:val="uk-UA"/>
        </w:rPr>
        <w:t xml:space="preserve"> змаган</w:t>
      </w:r>
      <w:r>
        <w:rPr>
          <w:b/>
          <w:bCs/>
          <w:sz w:val="28"/>
          <w:szCs w:val="28"/>
          <w:lang w:val="uk-UA"/>
        </w:rPr>
        <w:t>ня</w:t>
      </w:r>
      <w:r w:rsidRPr="00815ADC">
        <w:rPr>
          <w:b/>
          <w:bCs/>
          <w:sz w:val="28"/>
          <w:szCs w:val="28"/>
          <w:lang w:val="uk-UA"/>
        </w:rPr>
        <w:t xml:space="preserve"> ІІ етапу Чемпіонату України</w:t>
      </w:r>
    </w:p>
    <w:p w:rsidR="002A6466" w:rsidRPr="00815ADC" w:rsidRDefault="002A6466" w:rsidP="00EF682C">
      <w:pPr>
        <w:pStyle w:val="11"/>
        <w:ind w:left="142"/>
        <w:jc w:val="center"/>
        <w:rPr>
          <w:b/>
          <w:bCs/>
          <w:sz w:val="28"/>
          <w:szCs w:val="28"/>
          <w:lang w:val="uk-UA"/>
        </w:rPr>
      </w:pPr>
      <w:r w:rsidRPr="00815ADC">
        <w:rPr>
          <w:b/>
          <w:bCs/>
          <w:sz w:val="28"/>
          <w:szCs w:val="28"/>
          <w:lang w:val="uk-UA"/>
        </w:rPr>
        <w:t>з пішохідного туризму серед учнівської молоді</w:t>
      </w:r>
    </w:p>
    <w:p w:rsidR="002A6466" w:rsidRPr="00815ADC" w:rsidRDefault="002A6466" w:rsidP="00EF682C">
      <w:pPr>
        <w:pStyle w:val="11"/>
        <w:ind w:left="142"/>
        <w:jc w:val="center"/>
        <w:rPr>
          <w:b/>
          <w:bCs/>
          <w:sz w:val="28"/>
          <w:szCs w:val="28"/>
          <w:lang w:val="uk-UA"/>
        </w:rPr>
      </w:pPr>
      <w:r w:rsidRPr="00815ADC">
        <w:rPr>
          <w:b/>
          <w:bCs/>
          <w:sz w:val="28"/>
          <w:szCs w:val="28"/>
          <w:lang w:val="uk-UA"/>
        </w:rPr>
        <w:t>(молодша група)</w:t>
      </w:r>
    </w:p>
    <w:p w:rsidR="002A6466" w:rsidRPr="00EF682C" w:rsidRDefault="002A6466" w:rsidP="005514CB">
      <w:pPr>
        <w:ind w:left="142"/>
        <w:jc w:val="center"/>
        <w:rPr>
          <w:lang w:val="ru-RU"/>
        </w:rPr>
      </w:pPr>
    </w:p>
    <w:p w:rsidR="002A6466" w:rsidRDefault="002A6466" w:rsidP="005514CB">
      <w:pPr>
        <w:ind w:left="142"/>
        <w:jc w:val="center"/>
        <w:rPr>
          <w:b/>
          <w:bCs/>
          <w:lang w:val="ru-RU"/>
        </w:rPr>
      </w:pPr>
      <w:r w:rsidRPr="00815ADC">
        <w:rPr>
          <w:b/>
          <w:bCs/>
          <w:lang w:val="ru-RU"/>
        </w:rPr>
        <w:t>У</w:t>
      </w:r>
      <w:r w:rsidRPr="00815ADC">
        <w:rPr>
          <w:b/>
          <w:bCs/>
        </w:rPr>
        <w:t xml:space="preserve">мови проведення дистанції </w:t>
      </w:r>
      <w:r w:rsidRPr="00815ADC">
        <w:rPr>
          <w:b/>
          <w:bCs/>
          <w:lang w:val="ru-RU"/>
        </w:rPr>
        <w:t>«</w:t>
      </w:r>
      <w:proofErr w:type="spellStart"/>
      <w:r>
        <w:rPr>
          <w:b/>
          <w:bCs/>
          <w:lang w:val="ru-RU"/>
        </w:rPr>
        <w:t>Туріада</w:t>
      </w:r>
      <w:proofErr w:type="spellEnd"/>
      <w:r w:rsidRPr="00815ADC">
        <w:rPr>
          <w:b/>
          <w:bCs/>
          <w:lang w:val="ru-RU"/>
        </w:rPr>
        <w:t>»</w:t>
      </w:r>
    </w:p>
    <w:p w:rsidR="002A6466" w:rsidRDefault="002A6466" w:rsidP="005514CB">
      <w:pPr>
        <w:ind w:left="142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(комплексна </w:t>
      </w:r>
      <w:proofErr w:type="spellStart"/>
      <w:proofErr w:type="gramStart"/>
      <w:r>
        <w:rPr>
          <w:b/>
          <w:bCs/>
          <w:lang w:val="ru-RU"/>
        </w:rPr>
        <w:t>перев</w:t>
      </w:r>
      <w:proofErr w:type="gramEnd"/>
      <w:r>
        <w:rPr>
          <w:b/>
          <w:bCs/>
          <w:lang w:val="ru-RU"/>
        </w:rPr>
        <w:t>ірка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туристських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навичок</w:t>
      </w:r>
      <w:proofErr w:type="spellEnd"/>
      <w:r>
        <w:rPr>
          <w:b/>
          <w:bCs/>
          <w:lang w:val="ru-RU"/>
        </w:rPr>
        <w:t>)</w:t>
      </w:r>
    </w:p>
    <w:p w:rsidR="002A6466" w:rsidRPr="0061510F" w:rsidRDefault="002A6466" w:rsidP="00EF682C">
      <w:pPr>
        <w:ind w:left="142"/>
        <w:jc w:val="center"/>
        <w:rPr>
          <w:lang w:val="ru-RU"/>
        </w:rPr>
      </w:pPr>
      <w:r w:rsidRPr="0061510F">
        <w:t>Попередні</w:t>
      </w:r>
    </w:p>
    <w:p w:rsidR="002A6466" w:rsidRDefault="002A6466" w:rsidP="005514CB">
      <w:pPr>
        <w:ind w:left="142"/>
        <w:jc w:val="center"/>
        <w:rPr>
          <w:b/>
          <w:bCs/>
          <w:lang w:val="ru-RU"/>
        </w:rPr>
      </w:pPr>
    </w:p>
    <w:p w:rsidR="002A6466" w:rsidRPr="0006119E" w:rsidRDefault="002A6466" w:rsidP="005514CB">
      <w:pPr>
        <w:numPr>
          <w:ilvl w:val="0"/>
          <w:numId w:val="5"/>
        </w:numPr>
        <w:tabs>
          <w:tab w:val="left" w:pos="0"/>
        </w:tabs>
        <w:ind w:left="142"/>
        <w:jc w:val="both"/>
        <w:rPr>
          <w:b/>
          <w:bCs/>
        </w:rPr>
      </w:pPr>
      <w:r w:rsidRPr="0006119E">
        <w:rPr>
          <w:b/>
          <w:bCs/>
        </w:rPr>
        <w:t>Клас дистанції – І. (31 бал)</w:t>
      </w:r>
    </w:p>
    <w:p w:rsidR="002A6466" w:rsidRPr="007D62A3" w:rsidRDefault="002A6466" w:rsidP="005514CB">
      <w:pPr>
        <w:numPr>
          <w:ilvl w:val="0"/>
          <w:numId w:val="5"/>
        </w:numPr>
        <w:tabs>
          <w:tab w:val="left" w:pos="0"/>
        </w:tabs>
        <w:ind w:left="142"/>
        <w:jc w:val="both"/>
      </w:pPr>
      <w:r>
        <w:t>Довжина - 5</w:t>
      </w:r>
      <w:r w:rsidRPr="007D62A3">
        <w:t>50 м.</w:t>
      </w:r>
    </w:p>
    <w:p w:rsidR="002A6466" w:rsidRDefault="002A6466" w:rsidP="007D62A3">
      <w:pPr>
        <w:numPr>
          <w:ilvl w:val="0"/>
          <w:numId w:val="5"/>
        </w:numPr>
        <w:tabs>
          <w:tab w:val="left" w:pos="0"/>
        </w:tabs>
        <w:ind w:left="142"/>
        <w:jc w:val="both"/>
      </w:pPr>
      <w:r>
        <w:t>Набір висоти ~ 1</w:t>
      </w:r>
      <w:r w:rsidRPr="007D62A3">
        <w:t>0 м.</w:t>
      </w:r>
    </w:p>
    <w:p w:rsidR="002A6466" w:rsidRDefault="002A6466" w:rsidP="007D62A3">
      <w:pPr>
        <w:numPr>
          <w:ilvl w:val="0"/>
          <w:numId w:val="5"/>
        </w:numPr>
        <w:tabs>
          <w:tab w:val="left" w:pos="0"/>
        </w:tabs>
        <w:ind w:left="142"/>
        <w:jc w:val="both"/>
      </w:pPr>
      <w:r w:rsidRPr="007D62A3">
        <w:t>Склад команди 6 спортсменів (не менше</w:t>
      </w:r>
      <w:r w:rsidRPr="007D62A3">
        <w:rPr>
          <w:lang w:val="ru-RU"/>
        </w:rPr>
        <w:t xml:space="preserve"> 2 </w:t>
      </w:r>
      <w:proofErr w:type="spellStart"/>
      <w:r w:rsidRPr="007D62A3">
        <w:rPr>
          <w:lang w:val="ru-RU"/>
        </w:rPr>
        <w:t>осіб</w:t>
      </w:r>
      <w:proofErr w:type="spellEnd"/>
      <w:r w:rsidRPr="007D62A3">
        <w:rPr>
          <w:lang w:val="ru-RU"/>
        </w:rPr>
        <w:t xml:space="preserve"> </w:t>
      </w:r>
      <w:proofErr w:type="spellStart"/>
      <w:r w:rsidRPr="007D62A3">
        <w:rPr>
          <w:lang w:val="ru-RU"/>
        </w:rPr>
        <w:t>протилежної</w:t>
      </w:r>
      <w:proofErr w:type="spellEnd"/>
      <w:r w:rsidRPr="007D62A3">
        <w:rPr>
          <w:lang w:val="ru-RU"/>
        </w:rPr>
        <w:t xml:space="preserve"> </w:t>
      </w:r>
      <w:proofErr w:type="spellStart"/>
      <w:r w:rsidRPr="007D62A3">
        <w:rPr>
          <w:lang w:val="ru-RU"/>
        </w:rPr>
        <w:t>статі</w:t>
      </w:r>
      <w:proofErr w:type="spellEnd"/>
      <w:r w:rsidRPr="007D62A3">
        <w:t>).</w:t>
      </w:r>
    </w:p>
    <w:p w:rsidR="002A6466" w:rsidRPr="00D939A0" w:rsidRDefault="002A6466" w:rsidP="00D939A0">
      <w:pPr>
        <w:pStyle w:val="a3"/>
        <w:numPr>
          <w:ilvl w:val="0"/>
          <w:numId w:val="5"/>
        </w:numPr>
        <w:tabs>
          <w:tab w:val="clear" w:pos="930"/>
          <w:tab w:val="left" w:pos="0"/>
        </w:tabs>
        <w:ind w:left="142"/>
        <w:jc w:val="both"/>
      </w:pPr>
      <w:r w:rsidRPr="00D939A0">
        <w:t>Учасники долають дистанцію без ІСС.</w:t>
      </w:r>
    </w:p>
    <w:p w:rsidR="002A6466" w:rsidRPr="007D62A3" w:rsidRDefault="002A6466" w:rsidP="007D62A3">
      <w:pPr>
        <w:numPr>
          <w:ilvl w:val="0"/>
          <w:numId w:val="5"/>
        </w:numPr>
        <w:tabs>
          <w:tab w:val="left" w:pos="0"/>
        </w:tabs>
        <w:ind w:left="142"/>
        <w:jc w:val="both"/>
      </w:pPr>
      <w:r>
        <w:t>Для проходження етапів команди</w:t>
      </w:r>
      <w:r w:rsidRPr="007D62A3">
        <w:t xml:space="preserve"> повинні </w:t>
      </w:r>
      <w:r>
        <w:t>мати</w:t>
      </w:r>
      <w:r w:rsidRPr="007D62A3">
        <w:t xml:space="preserve">:  </w:t>
      </w:r>
      <w:r>
        <w:t xml:space="preserve">2 намети, </w:t>
      </w:r>
    </w:p>
    <w:p w:rsidR="002A6466" w:rsidRDefault="002A6466" w:rsidP="007D62A3">
      <w:pPr>
        <w:tabs>
          <w:tab w:val="left" w:pos="0"/>
        </w:tabs>
        <w:ind w:left="-218"/>
        <w:jc w:val="both"/>
      </w:pPr>
      <w:r>
        <w:t xml:space="preserve">2 котла (від </w:t>
      </w:r>
      <w:r w:rsidR="00F20704" w:rsidRPr="00F20704">
        <w:rPr>
          <w:b/>
        </w:rPr>
        <w:t>5</w:t>
      </w:r>
      <w:r w:rsidRPr="00F20704">
        <w:rPr>
          <w:b/>
        </w:rPr>
        <w:t>л.</w:t>
      </w:r>
      <w:r>
        <w:t xml:space="preserve"> кожний), матеріал для розпалювання вогнища (сіно, в</w:t>
      </w:r>
      <w:r w:rsidRPr="00D939A0">
        <w:t>’</w:t>
      </w:r>
      <w:r>
        <w:t>язка</w:t>
      </w:r>
      <w:r w:rsidRPr="00D939A0">
        <w:t xml:space="preserve"> дров </w:t>
      </w:r>
      <w:r>
        <w:t xml:space="preserve">і т.п.)  спальник, </w:t>
      </w:r>
      <w:proofErr w:type="spellStart"/>
      <w:r>
        <w:t>каремат</w:t>
      </w:r>
      <w:proofErr w:type="spellEnd"/>
      <w:r>
        <w:t xml:space="preserve"> та рюкзак – для кожного учасника. </w:t>
      </w:r>
    </w:p>
    <w:p w:rsidR="002A6466" w:rsidRDefault="002A6466" w:rsidP="00AB602B">
      <w:pPr>
        <w:tabs>
          <w:tab w:val="left" w:pos="0"/>
          <w:tab w:val="left" w:pos="255"/>
          <w:tab w:val="left" w:pos="825"/>
        </w:tabs>
        <w:ind w:left="-218"/>
        <w:jc w:val="both"/>
      </w:pPr>
      <w:r>
        <w:t>6.</w:t>
      </w:r>
      <w:r>
        <w:tab/>
      </w:r>
      <w:bookmarkStart w:id="0" w:name="_GoBack"/>
      <w:bookmarkEnd w:id="0"/>
      <w:r>
        <w:t xml:space="preserve">Орієнтовний стартовий інтервал </w:t>
      </w:r>
      <w:r w:rsidRPr="007D62A3">
        <w:t>20</w:t>
      </w:r>
      <w:r>
        <w:t xml:space="preserve"> хв.; Суддівські обмеження часу 50хв.</w:t>
      </w:r>
    </w:p>
    <w:p w:rsidR="002A6466" w:rsidRDefault="002A6466" w:rsidP="00AB602B">
      <w:pPr>
        <w:tabs>
          <w:tab w:val="left" w:pos="0"/>
          <w:tab w:val="left" w:pos="255"/>
          <w:tab w:val="left" w:pos="825"/>
        </w:tabs>
        <w:ind w:left="-218"/>
        <w:jc w:val="both"/>
      </w:pPr>
      <w:r>
        <w:t xml:space="preserve">7. </w:t>
      </w:r>
      <w:r w:rsidRPr="00630AA2">
        <w:t xml:space="preserve">Результат команди визначається за часом проходження дистанції та сумою штрафних балів. Вище місце посідає команда, що має кращий біговий час та меншу суму штрафних балів. </w:t>
      </w:r>
    </w:p>
    <w:p w:rsidR="002A6466" w:rsidRDefault="002A6466" w:rsidP="00AB602B">
      <w:pPr>
        <w:tabs>
          <w:tab w:val="left" w:pos="0"/>
          <w:tab w:val="left" w:pos="255"/>
          <w:tab w:val="left" w:pos="825"/>
        </w:tabs>
        <w:ind w:left="-218"/>
        <w:jc w:val="both"/>
      </w:pPr>
      <w:r>
        <w:t xml:space="preserve">8. </w:t>
      </w:r>
      <w:r w:rsidRPr="00630AA2">
        <w:t>Команда прибуває на старт за 20 хв. До старту для проходження технічної комісії й перевірки необхідного спорядження для безпечного проходження дистанції згідно умов.</w:t>
      </w:r>
    </w:p>
    <w:p w:rsidR="002A6466" w:rsidRPr="00AB602B" w:rsidRDefault="002A6466" w:rsidP="00AB602B">
      <w:pPr>
        <w:tabs>
          <w:tab w:val="left" w:pos="0"/>
          <w:tab w:val="left" w:pos="255"/>
          <w:tab w:val="left" w:pos="825"/>
        </w:tabs>
        <w:ind w:left="-218"/>
        <w:jc w:val="both"/>
      </w:pPr>
      <w:r>
        <w:t>9. На  дистанції дозволяється лідирування.</w:t>
      </w:r>
    </w:p>
    <w:p w:rsidR="002A6466" w:rsidRDefault="002A6466" w:rsidP="00AB602B">
      <w:pPr>
        <w:jc w:val="both"/>
      </w:pPr>
    </w:p>
    <w:p w:rsidR="002A6466" w:rsidRDefault="002A6466" w:rsidP="00AB602B">
      <w:pPr>
        <w:pStyle w:val="a3"/>
        <w:numPr>
          <w:ilvl w:val="0"/>
          <w:numId w:val="4"/>
        </w:numPr>
        <w:jc w:val="both"/>
      </w:pPr>
      <w:r w:rsidRPr="00AB602B">
        <w:rPr>
          <w:b/>
          <w:bCs/>
          <w:u w:val="single"/>
        </w:rPr>
        <w:t>Встановлення намету</w:t>
      </w:r>
      <w:r>
        <w:t xml:space="preserve"> </w:t>
      </w:r>
      <w:r w:rsidRPr="0006119E">
        <w:rPr>
          <w:i/>
          <w:iCs/>
        </w:rPr>
        <w:t>(1 б.)</w:t>
      </w:r>
    </w:p>
    <w:p w:rsidR="002A6466" w:rsidRPr="00AB602B" w:rsidRDefault="002A6466" w:rsidP="00AB602B">
      <w:pPr>
        <w:pStyle w:val="a3"/>
        <w:numPr>
          <w:ilvl w:val="0"/>
          <w:numId w:val="4"/>
        </w:numPr>
        <w:jc w:val="both"/>
      </w:pPr>
      <w:r w:rsidRPr="00AB602B">
        <w:rPr>
          <w:b/>
          <w:bCs/>
          <w:u w:val="single"/>
        </w:rPr>
        <w:t xml:space="preserve">Рух по жердинах </w:t>
      </w:r>
      <w:r>
        <w:rPr>
          <w:i/>
          <w:iCs/>
        </w:rPr>
        <w:t xml:space="preserve">(1 Б, 9 </w:t>
      </w:r>
      <w:r w:rsidRPr="00AB602B">
        <w:rPr>
          <w:i/>
          <w:iCs/>
        </w:rPr>
        <w:t>б)</w:t>
      </w:r>
    </w:p>
    <w:p w:rsidR="002A6466" w:rsidRDefault="002A6466" w:rsidP="00AB602B">
      <w:pPr>
        <w:pStyle w:val="a3"/>
        <w:ind w:left="142"/>
      </w:pPr>
      <w:r w:rsidRPr="0061510F">
        <w:tab/>
      </w:r>
      <w:r w:rsidRPr="00AB602B">
        <w:t>10 опор, 2 жердини.</w:t>
      </w:r>
      <w:r w:rsidRPr="0061510F">
        <w:t xml:space="preserve"> </w:t>
      </w:r>
    </w:p>
    <w:p w:rsidR="002A6466" w:rsidRDefault="002A6466" w:rsidP="00AB602B">
      <w:pPr>
        <w:pStyle w:val="a3"/>
        <w:numPr>
          <w:ilvl w:val="0"/>
          <w:numId w:val="4"/>
        </w:numPr>
      </w:pPr>
      <w:r w:rsidRPr="0006119E">
        <w:rPr>
          <w:b/>
          <w:bCs/>
          <w:u w:val="single"/>
        </w:rPr>
        <w:t>Розпалювання вогнища</w:t>
      </w:r>
      <w:r>
        <w:t xml:space="preserve"> </w:t>
      </w:r>
      <w:r w:rsidRPr="0006119E">
        <w:rPr>
          <w:i/>
          <w:iCs/>
        </w:rPr>
        <w:t>(1б.)</w:t>
      </w:r>
    </w:p>
    <w:p w:rsidR="002A6466" w:rsidRDefault="002A6466" w:rsidP="00AB602B">
      <w:pPr>
        <w:pStyle w:val="a3"/>
        <w:numPr>
          <w:ilvl w:val="0"/>
          <w:numId w:val="4"/>
        </w:numPr>
      </w:pPr>
      <w:r w:rsidRPr="0006119E">
        <w:rPr>
          <w:b/>
          <w:bCs/>
          <w:u w:val="single"/>
        </w:rPr>
        <w:t xml:space="preserve">Надання </w:t>
      </w:r>
      <w:proofErr w:type="spellStart"/>
      <w:r w:rsidRPr="0006119E">
        <w:rPr>
          <w:b/>
          <w:bCs/>
          <w:u w:val="single"/>
        </w:rPr>
        <w:t>долікарняної</w:t>
      </w:r>
      <w:proofErr w:type="spellEnd"/>
      <w:r w:rsidRPr="0006119E">
        <w:rPr>
          <w:b/>
          <w:bCs/>
          <w:u w:val="single"/>
        </w:rPr>
        <w:t xml:space="preserve"> допомоги</w:t>
      </w:r>
      <w:r>
        <w:t xml:space="preserve"> </w:t>
      </w:r>
      <w:r w:rsidRPr="0006119E">
        <w:rPr>
          <w:i/>
          <w:iCs/>
        </w:rPr>
        <w:t>(2б.)</w:t>
      </w:r>
    </w:p>
    <w:p w:rsidR="002A6466" w:rsidRDefault="002A6466" w:rsidP="00AB602B">
      <w:pPr>
        <w:pStyle w:val="a3"/>
        <w:numPr>
          <w:ilvl w:val="0"/>
          <w:numId w:val="4"/>
        </w:numPr>
      </w:pPr>
      <w:r w:rsidRPr="0006119E">
        <w:rPr>
          <w:b/>
          <w:bCs/>
          <w:u w:val="single"/>
        </w:rPr>
        <w:t>Залік з топографії</w:t>
      </w:r>
      <w:r>
        <w:t xml:space="preserve"> </w:t>
      </w:r>
      <w:r w:rsidRPr="0006119E">
        <w:rPr>
          <w:i/>
          <w:iCs/>
        </w:rPr>
        <w:t>(1А., 2б.)</w:t>
      </w:r>
    </w:p>
    <w:p w:rsidR="002A6466" w:rsidRDefault="002A6466" w:rsidP="00AB602B">
      <w:pPr>
        <w:pStyle w:val="a3"/>
      </w:pPr>
      <w:r>
        <w:t xml:space="preserve">Визначення азимуту, умовні позначення </w:t>
      </w:r>
      <w:proofErr w:type="spellStart"/>
      <w:r>
        <w:t>топокарт</w:t>
      </w:r>
      <w:proofErr w:type="spellEnd"/>
    </w:p>
    <w:p w:rsidR="002A6466" w:rsidRDefault="002A6466" w:rsidP="00AB602B">
      <w:pPr>
        <w:pStyle w:val="a3"/>
        <w:numPr>
          <w:ilvl w:val="0"/>
          <w:numId w:val="4"/>
        </w:numPr>
      </w:pPr>
      <w:r w:rsidRPr="0006119E">
        <w:rPr>
          <w:b/>
          <w:bCs/>
          <w:u w:val="single"/>
        </w:rPr>
        <w:t>Траверс схилу з альпенштоком</w:t>
      </w:r>
      <w:r>
        <w:t xml:space="preserve"> </w:t>
      </w:r>
      <w:r w:rsidRPr="0006119E">
        <w:rPr>
          <w:i/>
          <w:iCs/>
        </w:rPr>
        <w:t>(1Б, 6б.)</w:t>
      </w:r>
    </w:p>
    <w:p w:rsidR="002A6466" w:rsidRPr="00297BD5" w:rsidRDefault="002A6466" w:rsidP="0006119E">
      <w:pPr>
        <w:pStyle w:val="2"/>
        <w:numPr>
          <w:ilvl w:val="0"/>
          <w:numId w:val="4"/>
        </w:numPr>
        <w:rPr>
          <w:b/>
          <w:bCs/>
          <w:sz w:val="28"/>
          <w:szCs w:val="28"/>
          <w:u w:val="single"/>
          <w:lang w:val="uk-UA"/>
        </w:rPr>
      </w:pPr>
      <w:r w:rsidRPr="00297BD5">
        <w:rPr>
          <w:b/>
          <w:bCs/>
          <w:sz w:val="28"/>
          <w:szCs w:val="28"/>
          <w:u w:val="single"/>
          <w:lang w:val="uk-UA"/>
        </w:rPr>
        <w:t xml:space="preserve">В’язання вузлів 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06119E">
        <w:rPr>
          <w:i/>
          <w:iCs/>
          <w:sz w:val="28"/>
          <w:szCs w:val="28"/>
          <w:lang w:val="uk-UA"/>
        </w:rPr>
        <w:t>(1А, 2б.)</w:t>
      </w:r>
    </w:p>
    <w:p w:rsidR="002A6466" w:rsidRPr="00297BD5" w:rsidRDefault="002A6466" w:rsidP="0006119E">
      <w:pPr>
        <w:tabs>
          <w:tab w:val="left" w:pos="709"/>
          <w:tab w:val="left" w:pos="5311"/>
        </w:tabs>
        <w:autoSpaceDE w:val="0"/>
        <w:autoSpaceDN w:val="0"/>
        <w:adjustRightInd w:val="0"/>
        <w:ind w:left="720"/>
        <w:jc w:val="both"/>
        <w:rPr>
          <w:u w:val="single"/>
        </w:rPr>
      </w:pPr>
      <w:r w:rsidRPr="00297BD5">
        <w:rPr>
          <w:u w:val="single"/>
        </w:rPr>
        <w:t xml:space="preserve">Перелік вузлів: </w:t>
      </w:r>
    </w:p>
    <w:tbl>
      <w:tblPr>
        <w:tblW w:w="0" w:type="auto"/>
        <w:tblInd w:w="-106" w:type="dxa"/>
        <w:tblLook w:val="01E0"/>
      </w:tblPr>
      <w:tblGrid>
        <w:gridCol w:w="3338"/>
        <w:gridCol w:w="3272"/>
        <w:gridCol w:w="3208"/>
      </w:tblGrid>
      <w:tr w:rsidR="002A6466" w:rsidRPr="00297BD5">
        <w:trPr>
          <w:trHeight w:val="1342"/>
        </w:trPr>
        <w:tc>
          <w:tcPr>
            <w:tcW w:w="3445" w:type="dxa"/>
          </w:tcPr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97BD5">
              <w:t xml:space="preserve">- вісімка, </w:t>
            </w:r>
          </w:p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97BD5">
              <w:t xml:space="preserve">- </w:t>
            </w:r>
            <w:proofErr w:type="spellStart"/>
            <w:r w:rsidRPr="00297BD5">
              <w:t>схоплюючий</w:t>
            </w:r>
            <w:proofErr w:type="spellEnd"/>
            <w:r w:rsidRPr="00297BD5">
              <w:t xml:space="preserve">, </w:t>
            </w:r>
          </w:p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97BD5">
              <w:t xml:space="preserve">- </w:t>
            </w:r>
            <w:proofErr w:type="spellStart"/>
            <w:r w:rsidRPr="00297BD5">
              <w:t>грепвайн</w:t>
            </w:r>
            <w:proofErr w:type="spellEnd"/>
            <w:r w:rsidRPr="00297BD5">
              <w:t xml:space="preserve">, </w:t>
            </w:r>
          </w:p>
          <w:p w:rsidR="002A6466" w:rsidRPr="00297BD5" w:rsidRDefault="002A6466" w:rsidP="0006119E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Pr="00297BD5">
              <w:t xml:space="preserve">- зустрічний, </w:t>
            </w:r>
          </w:p>
        </w:tc>
        <w:tc>
          <w:tcPr>
            <w:tcW w:w="3402" w:type="dxa"/>
          </w:tcPr>
          <w:p w:rsidR="002A6466" w:rsidRPr="00297BD5" w:rsidRDefault="002A6466" w:rsidP="00460E59">
            <w:pPr>
              <w:tabs>
                <w:tab w:val="left" w:pos="5311"/>
              </w:tabs>
              <w:autoSpaceDE w:val="0"/>
              <w:autoSpaceDN w:val="0"/>
              <w:adjustRightInd w:val="0"/>
              <w:ind w:hanging="45"/>
              <w:jc w:val="both"/>
            </w:pPr>
            <w:r w:rsidRPr="00297BD5">
              <w:t xml:space="preserve"> - провідник, </w:t>
            </w:r>
          </w:p>
          <w:p w:rsidR="002A6466" w:rsidRPr="00297BD5" w:rsidRDefault="002A6466" w:rsidP="00460E59">
            <w:r w:rsidRPr="00297BD5">
              <w:t xml:space="preserve"> - ткацький,</w:t>
            </w:r>
          </w:p>
          <w:p w:rsidR="002A6466" w:rsidRPr="00297BD5" w:rsidRDefault="002A6466" w:rsidP="00460E59">
            <w:pPr>
              <w:tabs>
                <w:tab w:val="left" w:pos="-45"/>
                <w:tab w:val="left" w:pos="5311"/>
              </w:tabs>
              <w:autoSpaceDE w:val="0"/>
              <w:autoSpaceDN w:val="0"/>
              <w:adjustRightInd w:val="0"/>
              <w:ind w:left="-102"/>
            </w:pPr>
            <w:r w:rsidRPr="00297BD5">
              <w:t xml:space="preserve">  - подвійний провідник, </w:t>
            </w:r>
          </w:p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jc w:val="both"/>
            </w:pPr>
            <w:r w:rsidRPr="00297BD5">
              <w:t xml:space="preserve"> - </w:t>
            </w:r>
            <w:proofErr w:type="spellStart"/>
            <w:r w:rsidRPr="00297BD5">
              <w:t>булинь</w:t>
            </w:r>
            <w:proofErr w:type="spellEnd"/>
            <w:r w:rsidRPr="00297BD5">
              <w:t xml:space="preserve">, </w:t>
            </w:r>
          </w:p>
        </w:tc>
        <w:tc>
          <w:tcPr>
            <w:tcW w:w="3291" w:type="dxa"/>
          </w:tcPr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97BD5">
              <w:t xml:space="preserve">- </w:t>
            </w:r>
            <w:proofErr w:type="spellStart"/>
            <w:r w:rsidRPr="00297BD5">
              <w:t>бахман</w:t>
            </w:r>
            <w:proofErr w:type="spellEnd"/>
            <w:r w:rsidRPr="00297BD5">
              <w:t xml:space="preserve">, </w:t>
            </w:r>
          </w:p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97BD5">
              <w:t xml:space="preserve">- </w:t>
            </w:r>
            <w:proofErr w:type="spellStart"/>
            <w:r w:rsidRPr="00297BD5">
              <w:t>брамшкотовий</w:t>
            </w:r>
            <w:proofErr w:type="spellEnd"/>
            <w:r w:rsidRPr="00297BD5">
              <w:t>,</w:t>
            </w:r>
          </w:p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97BD5">
              <w:t xml:space="preserve">- академічний, </w:t>
            </w:r>
          </w:p>
          <w:p w:rsidR="002A6466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97BD5">
              <w:t xml:space="preserve">- прямий, </w:t>
            </w:r>
          </w:p>
          <w:p w:rsidR="002A6466" w:rsidRPr="00297BD5" w:rsidRDefault="002A6466" w:rsidP="00460E59">
            <w:pPr>
              <w:tabs>
                <w:tab w:val="left" w:pos="709"/>
                <w:tab w:val="left" w:pos="531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2A6466" w:rsidRPr="0085070E" w:rsidRDefault="002A6466" w:rsidP="005514CB">
      <w:pPr>
        <w:pStyle w:val="a3"/>
        <w:numPr>
          <w:ilvl w:val="0"/>
          <w:numId w:val="4"/>
        </w:numPr>
        <w:ind w:left="142"/>
      </w:pPr>
      <w:r w:rsidRPr="0006119E">
        <w:rPr>
          <w:b/>
          <w:bCs/>
          <w:u w:val="single"/>
        </w:rPr>
        <w:t>Транспортування «потерпілого»</w:t>
      </w:r>
      <w:r>
        <w:t xml:space="preserve"> </w:t>
      </w:r>
      <w:r w:rsidRPr="0006119E">
        <w:rPr>
          <w:i/>
          <w:iCs/>
        </w:rPr>
        <w:t>(2б.)</w:t>
      </w:r>
    </w:p>
    <w:p w:rsidR="002A6466" w:rsidRPr="0085070E" w:rsidRDefault="002A6466" w:rsidP="0085070E">
      <w:pPr>
        <w:pStyle w:val="a3"/>
        <w:ind w:left="-218"/>
      </w:pPr>
      <w:r w:rsidRPr="0085070E">
        <w:t>Транспортування потерпілого на суддівських ношах.</w:t>
      </w:r>
    </w:p>
    <w:p w:rsidR="002A6466" w:rsidRPr="0006119E" w:rsidRDefault="002A6466" w:rsidP="0006119E">
      <w:pPr>
        <w:pStyle w:val="a3"/>
        <w:numPr>
          <w:ilvl w:val="0"/>
          <w:numId w:val="4"/>
        </w:numPr>
        <w:ind w:left="142"/>
      </w:pPr>
      <w:r w:rsidRPr="0006119E">
        <w:rPr>
          <w:b/>
          <w:bCs/>
          <w:u w:val="single"/>
        </w:rPr>
        <w:t xml:space="preserve">Переправа по купинах через умовне болото </w:t>
      </w:r>
      <w:r w:rsidRPr="0006119E">
        <w:rPr>
          <w:i/>
          <w:iCs/>
        </w:rPr>
        <w:t>(2б.)</w:t>
      </w:r>
      <w:r w:rsidRPr="0006119E">
        <w:rPr>
          <w:b/>
          <w:bCs/>
          <w:u w:val="single"/>
        </w:rPr>
        <w:t xml:space="preserve"> </w:t>
      </w:r>
    </w:p>
    <w:p w:rsidR="002A6466" w:rsidRPr="0006119E" w:rsidRDefault="002A6466" w:rsidP="0006119E">
      <w:pPr>
        <w:pStyle w:val="a3"/>
        <w:numPr>
          <w:ilvl w:val="0"/>
          <w:numId w:val="4"/>
        </w:numPr>
        <w:ind w:left="142"/>
      </w:pPr>
      <w:r w:rsidRPr="0006119E">
        <w:rPr>
          <w:b/>
          <w:bCs/>
          <w:u w:val="single"/>
        </w:rPr>
        <w:t>Переправа з використанням підвішеної вірьовки – Маятник</w:t>
      </w:r>
      <w:r w:rsidRPr="00630AA2">
        <w:t xml:space="preserve"> </w:t>
      </w:r>
      <w:r w:rsidRPr="0006119E">
        <w:rPr>
          <w:i/>
          <w:iCs/>
        </w:rPr>
        <w:t>(1А, 4б.)</w:t>
      </w:r>
    </w:p>
    <w:p w:rsidR="002A6466" w:rsidRDefault="002A6466" w:rsidP="0006119E">
      <w:r w:rsidRPr="00630AA2">
        <w:t>Довжина етапу до 6м. Етап долається згідно настанов.</w:t>
      </w:r>
    </w:p>
    <w:p w:rsidR="002A6466" w:rsidRPr="006C6C64" w:rsidRDefault="002A6466" w:rsidP="006C6C64">
      <w:pPr>
        <w:tabs>
          <w:tab w:val="left" w:pos="1861"/>
        </w:tabs>
        <w:ind w:left="142"/>
        <w:jc w:val="center"/>
        <w:rPr>
          <w:sz w:val="18"/>
          <w:szCs w:val="18"/>
        </w:rPr>
      </w:pPr>
    </w:p>
    <w:sectPr w:rsidR="002A6466" w:rsidRPr="006C6C64" w:rsidSect="005514CB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B41"/>
    <w:multiLevelType w:val="hybridMultilevel"/>
    <w:tmpl w:val="ADE268D6"/>
    <w:lvl w:ilvl="0" w:tplc="38F6A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561"/>
    <w:multiLevelType w:val="hybridMultilevel"/>
    <w:tmpl w:val="B7D4E8D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A471088"/>
    <w:multiLevelType w:val="hybridMultilevel"/>
    <w:tmpl w:val="6F6C1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240"/>
    <w:multiLevelType w:val="hybridMultilevel"/>
    <w:tmpl w:val="DFE01F70"/>
    <w:lvl w:ilvl="0" w:tplc="979CBD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6B8A"/>
    <w:multiLevelType w:val="hybridMultilevel"/>
    <w:tmpl w:val="EF985B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BA694E"/>
    <w:multiLevelType w:val="hybridMultilevel"/>
    <w:tmpl w:val="E2683746"/>
    <w:lvl w:ilvl="0" w:tplc="DF488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6419"/>
    <w:multiLevelType w:val="hybridMultilevel"/>
    <w:tmpl w:val="B7D4E8D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649"/>
    <w:rsid w:val="000442B3"/>
    <w:rsid w:val="0006119E"/>
    <w:rsid w:val="00173D08"/>
    <w:rsid w:val="001B6596"/>
    <w:rsid w:val="00297BD5"/>
    <w:rsid w:val="002A5649"/>
    <w:rsid w:val="002A6466"/>
    <w:rsid w:val="003C324B"/>
    <w:rsid w:val="00402373"/>
    <w:rsid w:val="00460E59"/>
    <w:rsid w:val="005020D2"/>
    <w:rsid w:val="005514CB"/>
    <w:rsid w:val="0061510F"/>
    <w:rsid w:val="00620444"/>
    <w:rsid w:val="00630AA2"/>
    <w:rsid w:val="006B6D6A"/>
    <w:rsid w:val="006C6C64"/>
    <w:rsid w:val="007D62A3"/>
    <w:rsid w:val="00815ADC"/>
    <w:rsid w:val="0085070E"/>
    <w:rsid w:val="009B32C4"/>
    <w:rsid w:val="00AB602B"/>
    <w:rsid w:val="00B16338"/>
    <w:rsid w:val="00B569B5"/>
    <w:rsid w:val="00C14756"/>
    <w:rsid w:val="00CF1787"/>
    <w:rsid w:val="00D939A0"/>
    <w:rsid w:val="00EF682C"/>
    <w:rsid w:val="00F2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B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14CB"/>
    <w:pPr>
      <w:keepNext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CB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B569B5"/>
    <w:rPr>
      <w:rFonts w:ascii="Times New Roman" w:hAnsi="Times New Roman"/>
      <w:lang w:val="ru-RU"/>
    </w:rPr>
  </w:style>
  <w:style w:type="paragraph" w:styleId="a3">
    <w:name w:val="List Paragraph"/>
    <w:basedOn w:val="a"/>
    <w:uiPriority w:val="99"/>
    <w:qFormat/>
    <w:rsid w:val="000442B3"/>
    <w:pPr>
      <w:ind w:left="720"/>
    </w:pPr>
  </w:style>
  <w:style w:type="paragraph" w:styleId="a4">
    <w:name w:val="Body Text"/>
    <w:basedOn w:val="a"/>
    <w:link w:val="a5"/>
    <w:uiPriority w:val="99"/>
    <w:rsid w:val="005514C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5514C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5514CB"/>
    <w:rPr>
      <w:rFonts w:eastAsia="Times New Roman" w:cs="Calibri"/>
      <w:sz w:val="22"/>
      <w:szCs w:val="22"/>
      <w:lang w:val="ru-RU" w:eastAsia="ru-RU"/>
    </w:rPr>
  </w:style>
  <w:style w:type="paragraph" w:customStyle="1" w:styleId="2">
    <w:name w:val="Без интервала2"/>
    <w:uiPriority w:val="99"/>
    <w:rsid w:val="0006119E"/>
    <w:rPr>
      <w:rFonts w:ascii="Times New Roman" w:hAnsi="Times New Roman"/>
      <w:lang w:val="ru-RU"/>
    </w:rPr>
  </w:style>
  <w:style w:type="paragraph" w:styleId="a7">
    <w:name w:val="Balloon Text"/>
    <w:basedOn w:val="a"/>
    <w:link w:val="a8"/>
    <w:uiPriority w:val="99"/>
    <w:semiHidden/>
    <w:rsid w:val="000611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119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IgorO</cp:lastModifiedBy>
  <cp:revision>2</cp:revision>
  <cp:lastPrinted>2018-04-19T11:02:00Z</cp:lastPrinted>
  <dcterms:created xsi:type="dcterms:W3CDTF">2018-05-14T17:24:00Z</dcterms:created>
  <dcterms:modified xsi:type="dcterms:W3CDTF">2018-05-14T17:24:00Z</dcterms:modified>
</cp:coreProperties>
</file>